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6E3D7C" w:rsidP="002452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4525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2452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E3D7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4525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CB03E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6E3D7C">
        <w:rPr>
          <w:rFonts w:ascii="Times New Roman" w:hAnsi="Times New Roman" w:cs="Times New Roman"/>
          <w:sz w:val="28"/>
          <w:szCs w:val="28"/>
        </w:rPr>
        <w:t>15 апреля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 xml:space="preserve">1)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24525A">
        <w:rPr>
          <w:rFonts w:ascii="Times New Roman" w:hAnsi="Times New Roman"/>
          <w:sz w:val="28"/>
          <w:szCs w:val="28"/>
        </w:rPr>
        <w:t>.</w:t>
      </w:r>
      <w:proofErr w:type="gramEnd"/>
      <w:r w:rsidRPr="0024525A">
        <w:rPr>
          <w:rFonts w:ascii="Times New Roman" w:hAnsi="Times New Roman"/>
          <w:sz w:val="28"/>
          <w:szCs w:val="28"/>
        </w:rPr>
        <w:t xml:space="preserve"> и выше), зоны улично-дорожной сети, земельных участков с кадастровыми номерами 08:14:030547:1155, 08:14:030547:1156, 08:14:030547:169 общей площадью 2400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Восточная </w:t>
      </w:r>
      <w:proofErr w:type="spellStart"/>
      <w:r w:rsidRPr="0024525A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24525A">
        <w:rPr>
          <w:rFonts w:ascii="Times New Roman" w:hAnsi="Times New Roman"/>
          <w:sz w:val="28"/>
          <w:szCs w:val="28"/>
        </w:rPr>
        <w:t>, 5 проезд, №№ 2 «А», 4;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 xml:space="preserve">2) включения в зону объектов здравоохранения и социального обеспечения, с исключением из зоны зеленых насаждений, зоны торговых и коммерческих объектов, земельного участка площадью 118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 329;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08:14:030344:94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Донская, № 53; 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торговых и коммерческих объектов, с исключением из зоны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земельного участка площадью 1734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9 микрорайон, западнее № 18;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525A">
        <w:rPr>
          <w:rFonts w:ascii="Times New Roman" w:hAnsi="Times New Roman"/>
          <w:sz w:val="28"/>
          <w:szCs w:val="28"/>
        </w:rPr>
        <w:t xml:space="preserve">) включения в коммунальные зоны, с исключением из зоны общественных центров, зоны зеленых насаждений, земельного участка с кадастровым номером 08:14:030548:193 площадью 2000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 296 «А»;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08:14:050104:30, площадью 799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г. Элиста, пос. Аршан, улица Космонавтов, № 13;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общественных центров, земельного участка с кадастровым номером 08:14:030605:16 площадью 585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г. Элиста, ул. им. Чкалова, № 21;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08:14:010202:93 площадью 900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Северная промышленная зона, № 24 «А»; 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08:14:030126:139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Геодезистов, № 9;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коммерческих и торговых объектов, с исключением из зоны общественных центров, земельных участков с кадастровыми номерами 08:14:032501:10549, 08:14:032501:10550 общей площадью 8135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АТО «Город Шахмат», №№24, 25;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общественных центров, с исключением из зоны улично-дорожной сети и зоны зеленых насаждений, земельного участка площадью 1575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в 15 м. восточнее от проспекта им. О.И. </w:t>
      </w:r>
      <w:proofErr w:type="spellStart"/>
      <w:r w:rsidRPr="0024525A">
        <w:rPr>
          <w:rFonts w:ascii="Times New Roman" w:hAnsi="Times New Roman"/>
          <w:sz w:val="28"/>
          <w:szCs w:val="28"/>
        </w:rPr>
        <w:t>Городовикова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, 1 «В»; 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земельного участка с кадастровым номером 08:14:040108:118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пос. Аршан, ул. Молодежная, № 13 «Г»;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торговых и коммерческих объектов, с исключением из зоны многоэтажной жилой застройки (5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24525A">
        <w:rPr>
          <w:rFonts w:ascii="Times New Roman" w:hAnsi="Times New Roman"/>
          <w:sz w:val="28"/>
          <w:szCs w:val="28"/>
        </w:rPr>
        <w:t>.</w:t>
      </w:r>
      <w:proofErr w:type="gramEnd"/>
      <w:r w:rsidRPr="0024525A">
        <w:rPr>
          <w:rFonts w:ascii="Times New Roman" w:hAnsi="Times New Roman"/>
          <w:sz w:val="28"/>
          <w:szCs w:val="28"/>
        </w:rPr>
        <w:t xml:space="preserve"> и выше), земельного участка с кадастровым номером 08:14:030647:6 площадью 458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8 микрорайон, №20 «В»;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24525A">
        <w:rPr>
          <w:rFonts w:ascii="Times New Roman" w:hAnsi="Times New Roman"/>
          <w:sz w:val="28"/>
          <w:szCs w:val="28"/>
        </w:rPr>
        <w:t xml:space="preserve">) включения в коммунальные зоны, с исключением из зоны малоэтажной высокоплотной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земельного участка с кадастровым номером 08:14:030548:923 площадью 1000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М. </w:t>
      </w:r>
      <w:proofErr w:type="spellStart"/>
      <w:r w:rsidRPr="0024525A">
        <w:rPr>
          <w:rFonts w:ascii="Times New Roman" w:hAnsi="Times New Roman"/>
          <w:sz w:val="28"/>
          <w:szCs w:val="28"/>
        </w:rPr>
        <w:t>Эсамбаева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, № 32, стр. 4 «А»; </w:t>
      </w:r>
    </w:p>
    <w:p w:rsidR="0024525A" w:rsidRPr="0024525A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5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малоэтажной высокоплотной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08:14:050103:17, 08:14:050103:15 общей площадью 905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пос. Аршан, ул. Песчаная, № 6/1, 6/2; </w:t>
      </w:r>
    </w:p>
    <w:p w:rsidR="006E3D7C" w:rsidRDefault="0024525A" w:rsidP="0024525A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24525A">
        <w:rPr>
          <w:rFonts w:ascii="Times New Roman" w:hAnsi="Times New Roman"/>
          <w:sz w:val="28"/>
          <w:szCs w:val="28"/>
        </w:rPr>
        <w:t xml:space="preserve">) включения в зону общественных центров, с исключением из зоны улично-дорожной сети, земельного участка площадью 500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ул. Ипподромная, южнее д. №77.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6E3D7C">
        <w:rPr>
          <w:rFonts w:ascii="Times New Roman" w:hAnsi="Times New Roman" w:cs="Times New Roman"/>
          <w:sz w:val="28"/>
          <w:szCs w:val="28"/>
        </w:rPr>
        <w:t>9 апреля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6E3D7C">
        <w:rPr>
          <w:rFonts w:ascii="Times New Roman" w:hAnsi="Times New Roman" w:cs="Times New Roman"/>
          <w:sz w:val="28"/>
          <w:szCs w:val="28"/>
        </w:rPr>
        <w:t>1</w:t>
      </w:r>
      <w:r w:rsidR="0024525A">
        <w:rPr>
          <w:rFonts w:ascii="Times New Roman" w:hAnsi="Times New Roman" w:cs="Times New Roman"/>
          <w:sz w:val="28"/>
          <w:szCs w:val="28"/>
        </w:rPr>
        <w:t>1</w:t>
      </w:r>
      <w:r w:rsidR="006E3D7C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6E3D7C">
        <w:rPr>
          <w:rFonts w:ascii="Times New Roman" w:hAnsi="Times New Roman" w:cs="Times New Roman"/>
          <w:sz w:val="28"/>
          <w:szCs w:val="28"/>
        </w:rPr>
        <w:t>26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05E4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марта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="00205E4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B755A7">
      <w:pPr>
        <w:pStyle w:val="a4"/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24525A">
        <w:rPr>
          <w:rFonts w:ascii="Times New Roman" w:hAnsi="Times New Roman"/>
          <w:sz w:val="28"/>
          <w:szCs w:val="28"/>
        </w:rPr>
        <w:t>.</w:t>
      </w:r>
      <w:proofErr w:type="gramEnd"/>
      <w:r w:rsidRPr="0024525A">
        <w:rPr>
          <w:rFonts w:ascii="Times New Roman" w:hAnsi="Times New Roman"/>
          <w:sz w:val="28"/>
          <w:szCs w:val="28"/>
        </w:rPr>
        <w:t xml:space="preserve"> и выше),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кадастровыми номерами 08:14:030547:1155, 08:14:030547:1156, 08:14:030547:169 общей площадью 2400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Pr="0024525A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24525A">
        <w:rPr>
          <w:rFonts w:ascii="Times New Roman" w:hAnsi="Times New Roman"/>
          <w:sz w:val="28"/>
          <w:szCs w:val="28"/>
        </w:rPr>
        <w:t>, 5 проезд, №№ 2 «А», 4</w:t>
      </w:r>
      <w:r>
        <w:rPr>
          <w:rFonts w:ascii="Times New Roman" w:hAnsi="Times New Roman"/>
          <w:sz w:val="28"/>
          <w:szCs w:val="28"/>
        </w:rPr>
        <w:t>,</w:t>
      </w:r>
      <w:r w:rsidRPr="00205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объектов здравоохранения и социального обеспечения, </w:t>
      </w:r>
      <w:r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зеленых насаждений, зоны торговых и коммерческих объектов,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24525A">
        <w:rPr>
          <w:rFonts w:ascii="Times New Roman" w:hAnsi="Times New Roman"/>
          <w:sz w:val="28"/>
          <w:szCs w:val="28"/>
        </w:rPr>
        <w:t xml:space="preserve">площадью 118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расположенный </w:t>
      </w:r>
      <w:r w:rsidRPr="0024525A">
        <w:rPr>
          <w:rFonts w:ascii="Times New Roman" w:hAnsi="Times New Roman"/>
          <w:sz w:val="28"/>
          <w:szCs w:val="28"/>
        </w:rPr>
        <w:t>по адресу: Республика Калмыкия, город Элиста, ул. В.И. Ленина, № 329</w:t>
      </w:r>
      <w:r>
        <w:rPr>
          <w:rFonts w:ascii="Times New Roman" w:hAnsi="Times New Roman"/>
          <w:sz w:val="28"/>
          <w:szCs w:val="28"/>
        </w:rPr>
        <w:t>,</w:t>
      </w:r>
      <w:r w:rsidRPr="00205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 </w:t>
      </w:r>
      <w:r w:rsidRPr="0024525A">
        <w:rPr>
          <w:rFonts w:ascii="Times New Roman" w:hAnsi="Times New Roman"/>
          <w:sz w:val="28"/>
          <w:szCs w:val="28"/>
        </w:rPr>
        <w:lastRenderedPageBreak/>
        <w:t xml:space="preserve">номером 08:14:030344:94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Донская, № 53</w:t>
      </w:r>
      <w:r>
        <w:rPr>
          <w:rFonts w:ascii="Times New Roman" w:hAnsi="Times New Roman"/>
          <w:sz w:val="28"/>
          <w:szCs w:val="28"/>
        </w:rPr>
        <w:t>,</w:t>
      </w:r>
      <w:r w:rsidRPr="00205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 xml:space="preserve">; 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</w:t>
      </w:r>
      <w:r w:rsidRPr="0024525A">
        <w:rPr>
          <w:rFonts w:ascii="Times New Roman" w:hAnsi="Times New Roman"/>
          <w:sz w:val="28"/>
          <w:szCs w:val="28"/>
        </w:rPr>
        <w:t xml:space="preserve">площадью 1734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9 микрорайон, западнее № 18</w:t>
      </w:r>
      <w:r>
        <w:rPr>
          <w:rFonts w:ascii="Times New Roman" w:hAnsi="Times New Roman"/>
          <w:sz w:val="28"/>
          <w:szCs w:val="28"/>
        </w:rPr>
        <w:t>,</w:t>
      </w:r>
      <w:r w:rsidRPr="00205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коммунальные зоны, </w:t>
      </w:r>
      <w:r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общественных центров, зоны зеленых насаждений,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="0017633A" w:rsidRPr="0024525A">
        <w:rPr>
          <w:rFonts w:ascii="Times New Roman" w:hAnsi="Times New Roman"/>
          <w:sz w:val="28"/>
          <w:szCs w:val="28"/>
        </w:rPr>
        <w:t xml:space="preserve">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 номером 08:14:030548:193 площадью 2000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В.И. Ленина, № 296 «А»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 xml:space="preserve">согласно схеме № </w:t>
      </w:r>
      <w:r w:rsidR="0017633A">
        <w:rPr>
          <w:rFonts w:ascii="Times New Roman" w:hAnsi="Times New Roman"/>
          <w:sz w:val="28"/>
          <w:szCs w:val="28"/>
        </w:rPr>
        <w:t>5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 номером 08:14:050104:30, площадью 799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пос. Аршан, улица Космонавтов, № 13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№6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="0017633A" w:rsidRPr="0024525A">
        <w:rPr>
          <w:rFonts w:ascii="Times New Roman" w:hAnsi="Times New Roman"/>
          <w:sz w:val="28"/>
          <w:szCs w:val="28"/>
        </w:rPr>
        <w:t xml:space="preserve"> </w:t>
      </w:r>
      <w:r w:rsidRPr="0024525A">
        <w:rPr>
          <w:rFonts w:ascii="Times New Roman" w:hAnsi="Times New Roman"/>
          <w:sz w:val="28"/>
          <w:szCs w:val="28"/>
        </w:rPr>
        <w:t xml:space="preserve">из зоны общественных центров,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 номером 08:14:030605:16 площадью 585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ул. им. Чкалова, № 21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№7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зеленых насаждений, </w:t>
      </w:r>
      <w:r w:rsidR="0017633A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 номером 08:14:010202:93 площадью 900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Северная промышленная зона, № 24 «А»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</w:t>
      </w:r>
      <w:r w:rsidR="0017633A">
        <w:rPr>
          <w:rFonts w:ascii="Times New Roman" w:hAnsi="Times New Roman"/>
          <w:sz w:val="28"/>
          <w:szCs w:val="28"/>
        </w:rPr>
        <w:t>8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 xml:space="preserve">; 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17633A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 номером 08:14:030126:139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Геодезистов, № 9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</w:t>
      </w:r>
      <w:r w:rsidR="0017633A">
        <w:rPr>
          <w:rFonts w:ascii="Times New Roman" w:hAnsi="Times New Roman"/>
          <w:sz w:val="28"/>
          <w:szCs w:val="28"/>
        </w:rPr>
        <w:t>7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коммерческих и торговых объектов,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общественных центров, </w:t>
      </w:r>
      <w:r w:rsidR="0017633A">
        <w:rPr>
          <w:rFonts w:ascii="Times New Roman" w:hAnsi="Times New Roman"/>
          <w:sz w:val="28"/>
          <w:szCs w:val="28"/>
        </w:rPr>
        <w:t xml:space="preserve">земельные участки </w:t>
      </w:r>
      <w:r w:rsidRPr="0024525A">
        <w:rPr>
          <w:rFonts w:ascii="Times New Roman" w:hAnsi="Times New Roman"/>
          <w:sz w:val="28"/>
          <w:szCs w:val="28"/>
        </w:rPr>
        <w:t xml:space="preserve">с кадастровыми номерами 08:14:032501:10549, 08:14:032501:10550 общей площадью 8135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расположенные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АТО «Город Шахмат», №№24, 25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</w:t>
      </w:r>
      <w:r w:rsidR="0017633A">
        <w:rPr>
          <w:rFonts w:ascii="Times New Roman" w:hAnsi="Times New Roman"/>
          <w:sz w:val="28"/>
          <w:szCs w:val="28"/>
        </w:rPr>
        <w:t xml:space="preserve"> 10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общественных центров,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 и зоны зеленых насаждений,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площадью 1575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в 15 м. восточнее от проспекта им. О.И. </w:t>
      </w:r>
      <w:proofErr w:type="spellStart"/>
      <w:r w:rsidRPr="0024525A">
        <w:rPr>
          <w:rFonts w:ascii="Times New Roman" w:hAnsi="Times New Roman"/>
          <w:sz w:val="28"/>
          <w:szCs w:val="28"/>
        </w:rPr>
        <w:t>Городовикова</w:t>
      </w:r>
      <w:proofErr w:type="spellEnd"/>
      <w:r w:rsidRPr="0024525A">
        <w:rPr>
          <w:rFonts w:ascii="Times New Roman" w:hAnsi="Times New Roman"/>
          <w:sz w:val="28"/>
          <w:szCs w:val="28"/>
        </w:rPr>
        <w:t>, 1 «В»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1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 xml:space="preserve">; 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2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 номером 08:14:040108:118 площадью 600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пос. Аршан, ул. Молодежная, № 13 «Г»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2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торговых и коммерческих объектов,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24525A">
        <w:rPr>
          <w:rFonts w:ascii="Times New Roman" w:hAnsi="Times New Roman"/>
          <w:sz w:val="28"/>
          <w:szCs w:val="28"/>
        </w:rPr>
        <w:t>.</w:t>
      </w:r>
      <w:proofErr w:type="gramEnd"/>
      <w:r w:rsidRPr="0024525A">
        <w:rPr>
          <w:rFonts w:ascii="Times New Roman" w:hAnsi="Times New Roman"/>
          <w:sz w:val="28"/>
          <w:szCs w:val="28"/>
        </w:rPr>
        <w:t xml:space="preserve"> и выше),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 номером 08:14:030647:6 площадью 458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8 микрорайон, №20 «В»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3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;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коммунальные зоны,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малоэтажной высокоплотной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 номером 08:14:030548:923 площадью 1000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М. </w:t>
      </w:r>
      <w:proofErr w:type="spellStart"/>
      <w:r w:rsidRPr="0024525A">
        <w:rPr>
          <w:rFonts w:ascii="Times New Roman" w:hAnsi="Times New Roman"/>
          <w:sz w:val="28"/>
          <w:szCs w:val="28"/>
        </w:rPr>
        <w:t>Эсамбаева</w:t>
      </w:r>
      <w:proofErr w:type="spellEnd"/>
      <w:r w:rsidRPr="0024525A">
        <w:rPr>
          <w:rFonts w:ascii="Times New Roman" w:hAnsi="Times New Roman"/>
          <w:sz w:val="28"/>
          <w:szCs w:val="28"/>
        </w:rPr>
        <w:t>, № 32, стр. 4 «А»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4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 xml:space="preserve">; </w:t>
      </w:r>
    </w:p>
    <w:p w:rsidR="00205E49" w:rsidRPr="0024525A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малоэтажной высокоплотной жилой застройки (до 3 </w:t>
      </w:r>
      <w:proofErr w:type="spellStart"/>
      <w:r w:rsidRPr="0024525A">
        <w:rPr>
          <w:rFonts w:ascii="Times New Roman" w:hAnsi="Times New Roman"/>
          <w:sz w:val="28"/>
          <w:szCs w:val="28"/>
        </w:rPr>
        <w:t>эт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.),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17633A">
        <w:rPr>
          <w:rFonts w:ascii="Times New Roman" w:hAnsi="Times New Roman"/>
          <w:sz w:val="28"/>
          <w:szCs w:val="28"/>
        </w:rPr>
        <w:t>земельные участки</w:t>
      </w:r>
      <w:r w:rsidRPr="0024525A">
        <w:rPr>
          <w:rFonts w:ascii="Times New Roman" w:hAnsi="Times New Roman"/>
          <w:sz w:val="28"/>
          <w:szCs w:val="28"/>
        </w:rPr>
        <w:t xml:space="preserve"> с кадастровыми номерами 08:14:050103:17, 08:14:050103:15 общей площадью 905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расположенные</w:t>
      </w:r>
      <w:r w:rsidRPr="0024525A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пос. Аршан, ул. Песчаная, № 6/1, 6/2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5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 xml:space="preserve">; </w:t>
      </w:r>
    </w:p>
    <w:p w:rsidR="00902FB7" w:rsidRDefault="00205E49" w:rsidP="00205E49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4525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24525A">
        <w:rPr>
          <w:rFonts w:ascii="Times New Roman" w:hAnsi="Times New Roman"/>
          <w:sz w:val="28"/>
          <w:szCs w:val="28"/>
        </w:rPr>
        <w:t xml:space="preserve">) </w:t>
      </w:r>
      <w:r w:rsidR="0017633A">
        <w:rPr>
          <w:rFonts w:ascii="Times New Roman" w:hAnsi="Times New Roman"/>
          <w:sz w:val="28"/>
          <w:szCs w:val="28"/>
        </w:rPr>
        <w:t>включить</w:t>
      </w:r>
      <w:r w:rsidRPr="0024525A">
        <w:rPr>
          <w:rFonts w:ascii="Times New Roman" w:hAnsi="Times New Roman"/>
          <w:sz w:val="28"/>
          <w:szCs w:val="28"/>
        </w:rPr>
        <w:t xml:space="preserve"> в зону общественных центров, </w:t>
      </w:r>
      <w:r w:rsidR="0017633A">
        <w:rPr>
          <w:rFonts w:ascii="Times New Roman" w:hAnsi="Times New Roman"/>
          <w:sz w:val="28"/>
          <w:szCs w:val="28"/>
        </w:rPr>
        <w:t>исключив</w:t>
      </w:r>
      <w:r w:rsidRPr="0024525A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17633A">
        <w:rPr>
          <w:rFonts w:ascii="Times New Roman" w:hAnsi="Times New Roman"/>
          <w:sz w:val="28"/>
          <w:szCs w:val="28"/>
        </w:rPr>
        <w:t>земельный участок</w:t>
      </w:r>
      <w:r w:rsidRPr="0024525A">
        <w:rPr>
          <w:rFonts w:ascii="Times New Roman" w:hAnsi="Times New Roman"/>
          <w:sz w:val="28"/>
          <w:szCs w:val="28"/>
        </w:rPr>
        <w:t xml:space="preserve"> площадью 500 </w:t>
      </w:r>
      <w:proofErr w:type="spellStart"/>
      <w:r w:rsidRPr="0024525A">
        <w:rPr>
          <w:rFonts w:ascii="Times New Roman" w:hAnsi="Times New Roman"/>
          <w:sz w:val="28"/>
          <w:szCs w:val="28"/>
        </w:rPr>
        <w:t>кв.м</w:t>
      </w:r>
      <w:proofErr w:type="spellEnd"/>
      <w:r w:rsidRPr="0024525A">
        <w:rPr>
          <w:rFonts w:ascii="Times New Roman" w:hAnsi="Times New Roman"/>
          <w:sz w:val="28"/>
          <w:szCs w:val="28"/>
        </w:rPr>
        <w:t xml:space="preserve">., </w:t>
      </w:r>
      <w:r w:rsidR="0017633A">
        <w:rPr>
          <w:rFonts w:ascii="Times New Roman" w:hAnsi="Times New Roman"/>
          <w:sz w:val="28"/>
          <w:szCs w:val="28"/>
        </w:rPr>
        <w:t>расположенный</w:t>
      </w:r>
      <w:r w:rsidRPr="0024525A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Ипподромная, южнее д. №77</w:t>
      </w:r>
      <w:r w:rsidR="0017633A">
        <w:rPr>
          <w:rFonts w:ascii="Times New Roman" w:hAnsi="Times New Roman"/>
          <w:sz w:val="28"/>
          <w:szCs w:val="28"/>
        </w:rPr>
        <w:t>,</w:t>
      </w:r>
      <w:r w:rsidR="0017633A" w:rsidRPr="0017633A">
        <w:rPr>
          <w:rFonts w:ascii="Times New Roman" w:hAnsi="Times New Roman"/>
          <w:sz w:val="28"/>
          <w:szCs w:val="28"/>
        </w:rPr>
        <w:t xml:space="preserve"> </w:t>
      </w:r>
      <w:r w:rsidR="0017633A">
        <w:rPr>
          <w:rFonts w:ascii="Times New Roman" w:hAnsi="Times New Roman"/>
          <w:sz w:val="28"/>
          <w:szCs w:val="28"/>
        </w:rPr>
        <w:t>согласно схеме № 1</w:t>
      </w:r>
      <w:r w:rsidR="0017633A">
        <w:rPr>
          <w:rFonts w:ascii="Times New Roman" w:hAnsi="Times New Roman"/>
          <w:sz w:val="28"/>
          <w:szCs w:val="28"/>
        </w:rPr>
        <w:t>6</w:t>
      </w:r>
      <w:r w:rsidR="0017633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24525A">
        <w:rPr>
          <w:rFonts w:ascii="Times New Roman" w:hAnsi="Times New Roman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</w:t>
      </w:r>
      <w:r w:rsidR="00B85636">
        <w:rPr>
          <w:rFonts w:ascii="Times New Roman" w:hAnsi="Times New Roman" w:cs="Times New Roman"/>
          <w:sz w:val="24"/>
          <w:szCs w:val="24"/>
        </w:rPr>
        <w:t>2</w:t>
      </w:r>
      <w:r w:rsidRPr="00080F9F">
        <w:rPr>
          <w:rFonts w:ascii="Times New Roman" w:hAnsi="Times New Roman" w:cs="Times New Roman"/>
          <w:sz w:val="24"/>
          <w:szCs w:val="24"/>
        </w:rPr>
        <w:t xml:space="preserve">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722A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91D9B" w:rsidRPr="00EB0A11" w:rsidTr="00410553">
        <w:trPr>
          <w:trHeight w:val="96"/>
        </w:trPr>
        <w:tc>
          <w:tcPr>
            <w:tcW w:w="4821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410553">
        <w:trPr>
          <w:trHeight w:val="96"/>
        </w:trPr>
        <w:tc>
          <w:tcPr>
            <w:tcW w:w="4821" w:type="dxa"/>
          </w:tcPr>
          <w:p w:rsidR="00EB0A11" w:rsidRPr="00EB0A11" w:rsidRDefault="00677AB7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6000" w:dyaOrig="5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0" type="#_x0000_t75" style="width:269.35pt;height:256.9pt" o:ole="">
                  <v:imagedata r:id="rId5" o:title=""/>
                </v:shape>
                <o:OLEObject Type="Embed" ProgID="PBrush" ShapeID="_x0000_i1150" DrawAspect="Content" ObjectID="_1709630995" r:id="rId6"/>
              </w:object>
            </w:r>
          </w:p>
        </w:tc>
        <w:tc>
          <w:tcPr>
            <w:tcW w:w="4819" w:type="dxa"/>
          </w:tcPr>
          <w:p w:rsidR="00EB0A11" w:rsidRPr="00EB0A11" w:rsidRDefault="00677AB7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5820" w:dyaOrig="5715">
                <v:shape id="_x0000_i1152" type="#_x0000_t75" style="width:263.1pt;height:256.9pt" o:ole="">
                  <v:imagedata r:id="rId7" o:title=""/>
                </v:shape>
                <o:OLEObject Type="Embed" ProgID="PBrush" ShapeID="_x0000_i1152" DrawAspect="Content" ObjectID="_1709630996" r:id="rId8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77AB7" w:rsidRDefault="00677AB7" w:rsidP="00677A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77AB7" w:rsidTr="00677AB7">
        <w:trPr>
          <w:trHeight w:val="96"/>
        </w:trPr>
        <w:tc>
          <w:tcPr>
            <w:tcW w:w="4821" w:type="dxa"/>
            <w:hideMark/>
          </w:tcPr>
          <w:p w:rsidR="00677AB7" w:rsidRDefault="00677A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77AB7" w:rsidRDefault="00677A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77AB7" w:rsidTr="00677AB7">
        <w:trPr>
          <w:trHeight w:val="96"/>
        </w:trPr>
        <w:tc>
          <w:tcPr>
            <w:tcW w:w="4821" w:type="dxa"/>
          </w:tcPr>
          <w:p w:rsidR="00677AB7" w:rsidRDefault="00677AB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="Times New Roman" w:hAnsi="Times New Roman" w:cstheme="minorBidi"/>
                <w:i/>
                <w:noProof/>
                <w:sz w:val="4"/>
                <w:szCs w:val="28"/>
                <w:lang w:eastAsia="ru-RU"/>
              </w:rPr>
              <w:drawing>
                <wp:inline distT="0" distB="0" distL="0" distR="0" wp14:anchorId="3B32ACCE" wp14:editId="221C3820">
                  <wp:extent cx="3473990" cy="3267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98" cy="327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77AB7" w:rsidRDefault="00677AB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="Times New Roman" w:hAnsi="Times New Roman" w:cstheme="minorBidi"/>
                <w:i/>
                <w:noProof/>
                <w:sz w:val="2"/>
                <w:szCs w:val="28"/>
                <w:lang w:eastAsia="ru-RU"/>
              </w:rPr>
              <w:drawing>
                <wp:inline distT="0" distB="0" distL="0" distR="0" wp14:anchorId="1249CD70" wp14:editId="345B0799">
                  <wp:extent cx="3524250" cy="3314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3E" w:rsidRDefault="003E4C3E">
      <w:pPr>
        <w:spacing w:after="200"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9480" w:dyaOrig="9300">
                <v:shape id="_x0000_i1346" type="#_x0000_t75" style="width:261.35pt;height:256.9pt" o:ole="">
                  <v:imagedata r:id="rId11" o:title=""/>
                </v:shape>
                <o:OLEObject Type="Embed" ProgID="PBrush" ShapeID="_x0000_i1346" DrawAspect="Content" ObjectID="_1709630997" r:id="rId12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9570" w:dyaOrig="9300">
                <v:shape id="_x0000_i1348" type="#_x0000_t75" style="width:260.45pt;height:254.2pt" o:ole="">
                  <v:imagedata r:id="rId13" o:title=""/>
                </v:shape>
                <o:OLEObject Type="Embed" ProgID="PBrush" ShapeID="_x0000_i1348" DrawAspect="Content" ObjectID="_1709630998" r:id="rId14"/>
              </w:object>
            </w:r>
          </w:p>
        </w:tc>
      </w:tr>
    </w:tbl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8250" w:dyaOrig="8550">
                <v:shape id="_x0000_i1350" type="#_x0000_t75" style="width:244.45pt;height:254.2pt" o:ole="">
                  <v:imagedata r:id="rId15" o:title=""/>
                </v:shape>
                <o:OLEObject Type="Embed" ProgID="PBrush" ShapeID="_x0000_i1350" DrawAspect="Content" ObjectID="_1709630999" r:id="rId16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8265" w:dyaOrig="7875">
                <v:shape id="_x0000_i1352" type="#_x0000_t75" style="width:264.9pt;height:252.45pt" o:ole="">
                  <v:imagedata r:id="rId17" o:title=""/>
                </v:shape>
                <o:OLEObject Type="Embed" ProgID="PBrush" ShapeID="_x0000_i1352" DrawAspect="Content" ObjectID="_1709631000" r:id="rId18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="Times New Roman" w:hAnsi="Times New Roman" w:cstheme="minorBidi"/>
                <w:i/>
                <w:noProof/>
                <w:sz w:val="4"/>
                <w:szCs w:val="28"/>
                <w:lang w:eastAsia="ru-RU"/>
              </w:rPr>
              <w:drawing>
                <wp:inline distT="0" distB="0" distL="0" distR="0" wp14:anchorId="00AF3B16" wp14:editId="5D7A5A76">
                  <wp:extent cx="3315970" cy="3514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653" cy="352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="Times New Roman" w:hAnsi="Times New Roman" w:cstheme="minorBidi"/>
                <w:i/>
                <w:noProof/>
                <w:sz w:val="2"/>
                <w:szCs w:val="28"/>
                <w:lang w:eastAsia="ru-RU"/>
              </w:rPr>
              <w:drawing>
                <wp:inline distT="0" distB="0" distL="0" distR="0" wp14:anchorId="638D6623" wp14:editId="4294279A">
                  <wp:extent cx="3276600" cy="3514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4875" w:dyaOrig="4515">
                <v:shape id="_x0000_i1354" type="#_x0000_t75" style="width:287.1pt;height:257.8pt" o:ole="">
                  <v:imagedata r:id="rId21" o:title=""/>
                </v:shape>
                <o:OLEObject Type="Embed" ProgID="PBrush" ShapeID="_x0000_i1354" DrawAspect="Content" ObjectID="_1709631001" r:id="rId22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9540" w:dyaOrig="9225">
                <v:shape id="_x0000_i1356" type="#_x0000_t75" style="width:265.8pt;height:257.8pt" o:ole="">
                  <v:imagedata r:id="rId23" o:title=""/>
                </v:shape>
                <o:OLEObject Type="Embed" ProgID="PBrush" ShapeID="_x0000_i1356" DrawAspect="Content" ObjectID="_1709631002" r:id="rId24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980" w:dyaOrig="7950">
                <v:shape id="_x0000_i1359" type="#_x0000_t75" style="width:256.9pt;height:255.1pt" o:ole="">
                  <v:imagedata r:id="rId25" o:title=""/>
                </v:shape>
                <o:OLEObject Type="Embed" ProgID="PBrush" ShapeID="_x0000_i1359" DrawAspect="Content" ObjectID="_1709631003" r:id="rId26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9450" w:dyaOrig="8670">
                <v:shape id="_x0000_i1361" type="#_x0000_t75" style="width:275.55pt;height:255.1pt" o:ole="">
                  <v:imagedata r:id="rId27" o:title=""/>
                </v:shape>
                <o:OLEObject Type="Embed" ProgID="PBrush" ShapeID="_x0000_i1361" DrawAspect="Content" ObjectID="_1709631004" r:id="rId28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8655" w:dyaOrig="8310">
                <v:shape id="_x0000_i1364" type="#_x0000_t75" style="width:257.8pt;height:248pt" o:ole="">
                  <v:imagedata r:id="rId29" o:title=""/>
                </v:shape>
                <o:OLEObject Type="Embed" ProgID="PBrush" ShapeID="_x0000_i1364" DrawAspect="Content" ObjectID="_1709631005" r:id="rId30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9555" w:dyaOrig="9045">
                <v:shape id="_x0000_i1366" type="#_x0000_t75" style="width:258.65pt;height:244.45pt" o:ole="">
                  <v:imagedata r:id="rId31" o:title=""/>
                </v:shape>
                <o:OLEObject Type="Embed" ProgID="PBrush" ShapeID="_x0000_i1366" DrawAspect="Content" ObjectID="_1709631006" r:id="rId32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500" w:dyaOrig="6690">
                <v:shape id="_x0000_i1368" type="#_x0000_t75" style="width:286.2pt;height:256pt" o:ole="">
                  <v:imagedata r:id="rId33" o:title=""/>
                </v:shape>
                <o:OLEObject Type="Embed" ProgID="PBrush" ShapeID="_x0000_i1368" DrawAspect="Content" ObjectID="_1709631007" r:id="rId34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4890" w:dyaOrig="5085">
                <v:shape id="_x0000_i1370" type="#_x0000_t75" style="width:230.2pt;height:256pt" o:ole="">
                  <v:imagedata r:id="rId35" o:title=""/>
                </v:shape>
                <o:OLEObject Type="Embed" ProgID="PBrush" ShapeID="_x0000_i1370" DrawAspect="Content" ObjectID="_1709631008" r:id="rId36"/>
              </w:object>
            </w:r>
          </w:p>
        </w:tc>
      </w:tr>
    </w:tbl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575" w:dyaOrig="7275">
                <v:shape id="_x0000_i1375" type="#_x0000_t75" style="width:257.8pt;height:248pt" o:ole="">
                  <v:imagedata r:id="rId37" o:title=""/>
                </v:shape>
                <o:OLEObject Type="Embed" ProgID="PBrush" ShapeID="_x0000_i1375" DrawAspect="Content" ObjectID="_1709631009" r:id="rId38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8820" w:dyaOrig="8295">
                <v:shape id="_x0000_i1377" type="#_x0000_t75" style="width:258.65pt;height:242.65pt" o:ole="">
                  <v:imagedata r:id="rId39" o:title=""/>
                </v:shape>
                <o:OLEObject Type="Embed" ProgID="PBrush" ShapeID="_x0000_i1377" DrawAspect="Content" ObjectID="_1709631010" r:id="rId40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77C2F1D4" wp14:editId="0CC44E1A">
                  <wp:extent cx="3400425" cy="3440313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934" t="10913" r="47020" b="8066"/>
                          <a:stretch/>
                        </pic:blipFill>
                        <pic:spPr bwMode="auto">
                          <a:xfrm>
                            <a:off x="0" y="0"/>
                            <a:ext cx="3419501" cy="3459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7CE79F5" wp14:editId="27298997">
                  <wp:extent cx="3838575" cy="3460957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9787" t="12988" r="41806" b="9419"/>
                          <a:stretch/>
                        </pic:blipFill>
                        <pic:spPr bwMode="auto">
                          <a:xfrm>
                            <a:off x="0" y="0"/>
                            <a:ext cx="3894952" cy="351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5FA0461" wp14:editId="7386D161">
                  <wp:extent cx="3463925" cy="3895725"/>
                  <wp:effectExtent l="0" t="0" r="317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31935" t="22266" r="45228" b="28954"/>
                          <a:stretch/>
                        </pic:blipFill>
                        <pic:spPr bwMode="auto">
                          <a:xfrm>
                            <a:off x="0" y="0"/>
                            <a:ext cx="3493490" cy="39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2EED18D8" wp14:editId="58DED3D5">
                  <wp:extent cx="3457575" cy="39147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32391" t="21618" r="43767" b="27717"/>
                          <a:stretch/>
                        </pic:blipFill>
                        <pic:spPr bwMode="auto">
                          <a:xfrm>
                            <a:off x="0" y="0"/>
                            <a:ext cx="3513324" cy="397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8C2CCFD" wp14:editId="043ECC32">
                  <wp:extent cx="3495675" cy="3637776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5817" t="17532" r="38503" b="16466"/>
                          <a:stretch/>
                        </pic:blipFill>
                        <pic:spPr bwMode="auto">
                          <a:xfrm>
                            <a:off x="0" y="0"/>
                            <a:ext cx="3511039" cy="365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1100F66" wp14:editId="502B8482">
                  <wp:extent cx="3543300" cy="36214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23211" t="15990" r="37331" b="12310"/>
                          <a:stretch/>
                        </pic:blipFill>
                        <pic:spPr bwMode="auto">
                          <a:xfrm>
                            <a:off x="0" y="0"/>
                            <a:ext cx="3566917" cy="36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755" w:dyaOrig="7230">
                <v:shape id="_x0000_i1379" type="#_x0000_t75" style="width:263.1pt;height:245.35pt" o:ole="">
                  <v:imagedata r:id="rId47" o:title=""/>
                </v:shape>
                <o:OLEObject Type="Embed" ProgID="PBrush" ShapeID="_x0000_i1379" DrawAspect="Content" ObjectID="_1709631011" r:id="rId48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6945" w:dyaOrig="6750">
                <v:shape id="_x0000_i1381" type="#_x0000_t75" style="width:255.1pt;height:248pt" o:ole="">
                  <v:imagedata r:id="rId49" o:title=""/>
                </v:shape>
                <o:OLEObject Type="Embed" ProgID="PBrush" ShapeID="_x0000_i1381" DrawAspect="Content" ObjectID="_1709631012" r:id="rId50"/>
              </w:object>
            </w:r>
          </w:p>
        </w:tc>
      </w:tr>
    </w:tbl>
    <w:p w:rsidR="003E4C3E" w:rsidRDefault="003E4C3E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665" w:dyaOrig="7290">
                <v:shape id="_x0000_i1383" type="#_x0000_t75" style="width:268.45pt;height:256pt" o:ole="">
                  <v:imagedata r:id="rId51" o:title=""/>
                </v:shape>
                <o:OLEObject Type="Embed" ProgID="PBrush" ShapeID="_x0000_i1383" DrawAspect="Content" ObjectID="_1709631013" r:id="rId52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440" w:dyaOrig="7425">
                <v:shape id="_x0000_i1385" type="#_x0000_t75" style="width:255.1pt;height:255.1pt" o:ole="">
                  <v:imagedata r:id="rId53" o:title=""/>
                </v:shape>
                <o:OLEObject Type="Embed" ProgID="PBrush" ShapeID="_x0000_i1385" DrawAspect="Content" ObjectID="_1709631014" r:id="rId54"/>
              </w:object>
            </w:r>
          </w:p>
        </w:tc>
      </w:tr>
    </w:tbl>
    <w:p w:rsidR="00677AB7" w:rsidRDefault="00677AB7" w:rsidP="00677A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E4C3E" w:rsidRDefault="003E4C3E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E4C3E" w:rsidRDefault="003E4C3E" w:rsidP="003E4C3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E4C3E" w:rsidTr="003E4C3E">
        <w:trPr>
          <w:trHeight w:val="96"/>
        </w:trPr>
        <w:tc>
          <w:tcPr>
            <w:tcW w:w="4821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E4C3E" w:rsidTr="003E4C3E">
        <w:trPr>
          <w:trHeight w:val="96"/>
        </w:trPr>
        <w:tc>
          <w:tcPr>
            <w:tcW w:w="4821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275" w:dyaOrig="7305">
                <v:shape id="_x0000_i1387" type="#_x0000_t75" style="width:255.1pt;height:256pt" o:ole="">
                  <v:imagedata r:id="rId55" o:title=""/>
                </v:shape>
                <o:OLEObject Type="Embed" ProgID="PBrush" ShapeID="_x0000_i1387" DrawAspect="Content" ObjectID="_1709631015" r:id="rId56"/>
              </w:object>
            </w:r>
          </w:p>
        </w:tc>
        <w:tc>
          <w:tcPr>
            <w:tcW w:w="4819" w:type="dxa"/>
          </w:tcPr>
          <w:p w:rsidR="003E4C3E" w:rsidRDefault="003E4C3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77AB7">
              <w:rPr>
                <w:rFonts w:asciiTheme="minorHAnsi" w:hAnsiTheme="minorHAnsi" w:cstheme="minorBidi"/>
                <w:lang w:eastAsia="ru-RU"/>
              </w:rPr>
              <w:object w:dxaOrig="7260" w:dyaOrig="6660">
                <v:shape id="_x0000_i1389" type="#_x0000_t75" style="width:280pt;height:256pt" o:ole="">
                  <v:imagedata r:id="rId57" o:title=""/>
                </v:shape>
                <o:OLEObject Type="Embed" ProgID="PBrush" ShapeID="_x0000_i1389" DrawAspect="Content" ObjectID="_1709631016" r:id="rId58"/>
              </w:object>
            </w:r>
          </w:p>
        </w:tc>
      </w:tr>
    </w:tbl>
    <w:p w:rsidR="00B42362" w:rsidRDefault="00B42362" w:rsidP="003E4C3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bookmarkStart w:id="1" w:name="_GoBack"/>
      <w:bookmarkEnd w:id="1"/>
    </w:p>
    <w:sectPr w:rsidR="00B42362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80F9F"/>
    <w:rsid w:val="000E7CA1"/>
    <w:rsid w:val="0010717C"/>
    <w:rsid w:val="0017633A"/>
    <w:rsid w:val="001A2009"/>
    <w:rsid w:val="001D4ADC"/>
    <w:rsid w:val="00205E49"/>
    <w:rsid w:val="0024525A"/>
    <w:rsid w:val="00263288"/>
    <w:rsid w:val="002B6591"/>
    <w:rsid w:val="003167A4"/>
    <w:rsid w:val="00361F81"/>
    <w:rsid w:val="003664CC"/>
    <w:rsid w:val="003E4C3E"/>
    <w:rsid w:val="00410553"/>
    <w:rsid w:val="00410911"/>
    <w:rsid w:val="00456BF2"/>
    <w:rsid w:val="004731F8"/>
    <w:rsid w:val="00512B30"/>
    <w:rsid w:val="005D02A1"/>
    <w:rsid w:val="006721C4"/>
    <w:rsid w:val="00677AB7"/>
    <w:rsid w:val="006834C8"/>
    <w:rsid w:val="006C4372"/>
    <w:rsid w:val="006E3D7C"/>
    <w:rsid w:val="00704A1C"/>
    <w:rsid w:val="00780608"/>
    <w:rsid w:val="00824B37"/>
    <w:rsid w:val="00842BCD"/>
    <w:rsid w:val="008D584B"/>
    <w:rsid w:val="008E4898"/>
    <w:rsid w:val="00902FB7"/>
    <w:rsid w:val="00917196"/>
    <w:rsid w:val="00925AF2"/>
    <w:rsid w:val="00997DF2"/>
    <w:rsid w:val="009C438A"/>
    <w:rsid w:val="009F38E2"/>
    <w:rsid w:val="00A22FD7"/>
    <w:rsid w:val="00A722A7"/>
    <w:rsid w:val="00B20C90"/>
    <w:rsid w:val="00B42362"/>
    <w:rsid w:val="00B70BBF"/>
    <w:rsid w:val="00B755A7"/>
    <w:rsid w:val="00B85636"/>
    <w:rsid w:val="00C742AD"/>
    <w:rsid w:val="00CA2BD0"/>
    <w:rsid w:val="00CB03EB"/>
    <w:rsid w:val="00D13740"/>
    <w:rsid w:val="00DA1F06"/>
    <w:rsid w:val="00EB0A11"/>
    <w:rsid w:val="00ED073B"/>
    <w:rsid w:val="00ED5F55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4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3.bin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oleObject" Target="embeddings/oleObject18.bin"/><Relationship Id="rId55" Type="http://schemas.openxmlformats.org/officeDocument/2006/relationships/image" Target="media/image31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oleObject" Target="embeddings/oleObject22.bin"/><Relationship Id="rId5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oleObject" Target="embeddings/oleObject2.bin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6.png"/><Relationship Id="rId59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1.png"/><Relationship Id="rId54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image" Target="media/image4.emf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oleObject" Target="embeddings/oleObject19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15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2022-03-22T13:30:00Z</cp:lastPrinted>
  <dcterms:created xsi:type="dcterms:W3CDTF">2021-11-22T07:06:00Z</dcterms:created>
  <dcterms:modified xsi:type="dcterms:W3CDTF">2022-03-24T09:36:00Z</dcterms:modified>
</cp:coreProperties>
</file>